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6B11" w:rsidRPr="00176B11" w:rsidRDefault="00176B11" w:rsidP="00176B11">
      <w:pPr>
        <w:spacing w:before="100" w:beforeAutospacing="1" w:after="100" w:afterAutospacing="1"/>
        <w:outlineLvl w:val="1"/>
        <w:rPr>
          <w:rFonts w:eastAsia="Times New Roman"/>
          <w:b/>
          <w:bCs/>
          <w:sz w:val="36"/>
          <w:szCs w:val="36"/>
          <w:lang w:eastAsia="ru-RU"/>
        </w:rPr>
      </w:pPr>
      <w:r w:rsidRPr="00176B11">
        <w:rPr>
          <w:rFonts w:eastAsia="Times New Roman"/>
          <w:b/>
          <w:bCs/>
          <w:sz w:val="36"/>
          <w:szCs w:val="36"/>
          <w:lang w:eastAsia="ru-RU"/>
        </w:rPr>
        <w:t xml:space="preserve">Закон о профсоюзах </w:t>
      </w:r>
    </w:p>
    <w:p w:rsidR="00176B11" w:rsidRPr="00176B11" w:rsidRDefault="00176B11" w:rsidP="00176B11">
      <w:pPr>
        <w:numPr>
          <w:ilvl w:val="0"/>
          <w:numId w:val="1"/>
        </w:num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Написал  </w:t>
      </w:r>
      <w:hyperlink r:id="rId5" w:history="1">
        <w:r w:rsidRPr="00176B11">
          <w:rPr>
            <w:rFonts w:eastAsia="Times New Roman"/>
            <w:color w:val="0000FF"/>
            <w:sz w:val="24"/>
            <w:szCs w:val="24"/>
            <w:u w:val="single"/>
            <w:lang w:eastAsia="ru-RU"/>
          </w:rPr>
          <w:t>Администратор</w:t>
        </w:r>
      </w:hyperlink>
      <w:r w:rsidRPr="00176B11">
        <w:rPr>
          <w:rFonts w:eastAsia="Times New Roman"/>
          <w:sz w:val="24"/>
          <w:szCs w:val="24"/>
          <w:lang w:eastAsia="ru-RU"/>
        </w:rPr>
        <w:t xml:space="preserve"> </w:t>
      </w:r>
    </w:p>
    <w:p w:rsidR="00176B11" w:rsidRPr="00176B11" w:rsidRDefault="00176B11" w:rsidP="00176B11">
      <w:pPr>
        <w:numPr>
          <w:ilvl w:val="0"/>
          <w:numId w:val="1"/>
        </w:num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Четверг, 12 Декабря 2013 10:53 </w:t>
      </w:r>
    </w:p>
    <w:p w:rsidR="00176B11" w:rsidRPr="00176B11" w:rsidRDefault="00176B11" w:rsidP="00176B11">
      <w:pPr>
        <w:numPr>
          <w:ilvl w:val="0"/>
          <w:numId w:val="1"/>
        </w:num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размер шрифта </w:t>
      </w:r>
      <w:hyperlink r:id="rId6" w:history="1">
        <w:r w:rsidRPr="00176B11">
          <w:rPr>
            <w:rFonts w:eastAsia="Times New Roman"/>
            <w:color w:val="0000FF"/>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уменьшить размер шрифта" href="http://kmedunion.ru/index.php/off-docs/proff-docs/proff-law" style="width:24pt;height:24pt" o:button="t"/>
          </w:pict>
        </w:r>
      </w:hyperlink>
      <w:hyperlink r:id="rId7" w:history="1">
        <w:r w:rsidRPr="00176B11">
          <w:rPr>
            <w:rFonts w:eastAsia="Times New Roman"/>
            <w:color w:val="0000FF"/>
            <w:sz w:val="24"/>
            <w:szCs w:val="24"/>
            <w:lang w:eastAsia="ru-RU"/>
          </w:rPr>
          <w:pict>
            <v:shape id="_x0000_i1026" type="#_x0000_t75" alt="увеличить размер шрифта" href="http://kmedunion.ru/index.php/off-docs/proff-docs/proff-law" style="width:24pt;height:24pt" o:button="t"/>
          </w:pict>
        </w:r>
      </w:hyperlink>
    </w:p>
    <w:p w:rsidR="00176B11" w:rsidRPr="00176B11" w:rsidRDefault="00176B11" w:rsidP="00176B11">
      <w:pPr>
        <w:numPr>
          <w:ilvl w:val="0"/>
          <w:numId w:val="1"/>
        </w:numPr>
        <w:spacing w:before="100" w:beforeAutospacing="1" w:after="100" w:afterAutospacing="1"/>
        <w:rPr>
          <w:rFonts w:eastAsia="Times New Roman"/>
          <w:sz w:val="24"/>
          <w:szCs w:val="24"/>
          <w:lang w:eastAsia="ru-RU"/>
        </w:rPr>
      </w:pPr>
      <w:hyperlink r:id="rId8" w:history="1">
        <w:r w:rsidRPr="00176B11">
          <w:rPr>
            <w:rFonts w:eastAsia="Times New Roman"/>
            <w:color w:val="0000FF"/>
            <w:sz w:val="24"/>
            <w:szCs w:val="24"/>
            <w:u w:val="single"/>
            <w:lang w:eastAsia="ru-RU"/>
          </w:rPr>
          <w:t xml:space="preserve">Печать </w:t>
        </w:r>
      </w:hyperlink>
    </w:p>
    <w:p w:rsidR="00176B11" w:rsidRPr="00176B11" w:rsidRDefault="00176B11" w:rsidP="00176B11">
      <w:pPr>
        <w:numPr>
          <w:ilvl w:val="0"/>
          <w:numId w:val="1"/>
        </w:numPr>
        <w:spacing w:before="100" w:beforeAutospacing="1" w:after="100" w:afterAutospacing="1"/>
        <w:rPr>
          <w:rFonts w:eastAsia="Times New Roman"/>
          <w:sz w:val="24"/>
          <w:szCs w:val="24"/>
          <w:lang w:eastAsia="ru-RU"/>
        </w:rPr>
      </w:pPr>
      <w:hyperlink r:id="rId9" w:history="1">
        <w:proofErr w:type="spellStart"/>
        <w:r w:rsidRPr="00176B11">
          <w:rPr>
            <w:rFonts w:eastAsia="Times New Roman"/>
            <w:color w:val="0000FF"/>
            <w:sz w:val="24"/>
            <w:szCs w:val="24"/>
            <w:u w:val="single"/>
            <w:lang w:eastAsia="ru-RU"/>
          </w:rPr>
          <w:t>Email</w:t>
        </w:r>
        <w:proofErr w:type="spellEnd"/>
        <w:r w:rsidRPr="00176B11">
          <w:rPr>
            <w:rFonts w:eastAsia="Times New Roman"/>
            <w:color w:val="0000FF"/>
            <w:sz w:val="24"/>
            <w:szCs w:val="24"/>
            <w:u w:val="single"/>
            <w:lang w:eastAsia="ru-RU"/>
          </w:rPr>
          <w:t xml:space="preserve"> </w:t>
        </w:r>
      </w:hyperlink>
    </w:p>
    <w:p w:rsidR="00176B11" w:rsidRPr="00176B11" w:rsidRDefault="00176B11" w:rsidP="00176B11">
      <w:pPr>
        <w:rPr>
          <w:rFonts w:eastAsia="Times New Roman"/>
          <w:sz w:val="24"/>
          <w:szCs w:val="24"/>
          <w:lang w:eastAsia="ru-RU"/>
        </w:rPr>
      </w:pPr>
      <w:r w:rsidRPr="00176B11">
        <w:rPr>
          <w:rFonts w:eastAsia="Times New Roman"/>
          <w:sz w:val="24"/>
          <w:szCs w:val="24"/>
          <w:lang w:eastAsia="ru-RU"/>
        </w:rPr>
        <w:t xml:space="preserve">Оценить эту статью </w:t>
      </w:r>
    </w:p>
    <w:p w:rsidR="00176B11" w:rsidRPr="00176B11" w:rsidRDefault="00176B11" w:rsidP="00176B11">
      <w:pPr>
        <w:numPr>
          <w:ilvl w:val="0"/>
          <w:numId w:val="2"/>
        </w:numPr>
        <w:spacing w:before="100" w:beforeAutospacing="1" w:after="100" w:afterAutospacing="1"/>
        <w:rPr>
          <w:rFonts w:eastAsia="Times New Roman"/>
          <w:sz w:val="24"/>
          <w:szCs w:val="24"/>
          <w:lang w:eastAsia="ru-RU"/>
        </w:rPr>
      </w:pPr>
    </w:p>
    <w:p w:rsidR="00176B11" w:rsidRPr="00176B11" w:rsidRDefault="00176B11" w:rsidP="00176B11">
      <w:pPr>
        <w:numPr>
          <w:ilvl w:val="0"/>
          <w:numId w:val="2"/>
        </w:numPr>
        <w:spacing w:before="100" w:beforeAutospacing="1" w:after="100" w:afterAutospacing="1"/>
        <w:rPr>
          <w:rFonts w:eastAsia="Times New Roman"/>
          <w:sz w:val="24"/>
          <w:szCs w:val="24"/>
          <w:lang w:eastAsia="ru-RU"/>
        </w:rPr>
      </w:pPr>
      <w:hyperlink r:id="rId10" w:tooltip="1 звезда из 5" w:history="1">
        <w:r w:rsidRPr="00176B11">
          <w:rPr>
            <w:rFonts w:eastAsia="Times New Roman"/>
            <w:color w:val="0000FF"/>
            <w:sz w:val="24"/>
            <w:szCs w:val="24"/>
            <w:u w:val="single"/>
            <w:lang w:eastAsia="ru-RU"/>
          </w:rPr>
          <w:t>1</w:t>
        </w:r>
      </w:hyperlink>
    </w:p>
    <w:p w:rsidR="00176B11" w:rsidRPr="00176B11" w:rsidRDefault="00176B11" w:rsidP="00176B11">
      <w:pPr>
        <w:numPr>
          <w:ilvl w:val="0"/>
          <w:numId w:val="2"/>
        </w:numPr>
        <w:spacing w:before="100" w:beforeAutospacing="1" w:after="100" w:afterAutospacing="1"/>
        <w:rPr>
          <w:rFonts w:eastAsia="Times New Roman"/>
          <w:sz w:val="24"/>
          <w:szCs w:val="24"/>
          <w:lang w:eastAsia="ru-RU"/>
        </w:rPr>
      </w:pPr>
      <w:hyperlink r:id="rId11" w:tooltip="2 звезды из 5" w:history="1">
        <w:r w:rsidRPr="00176B11">
          <w:rPr>
            <w:rFonts w:eastAsia="Times New Roman"/>
            <w:color w:val="0000FF"/>
            <w:sz w:val="24"/>
            <w:szCs w:val="24"/>
            <w:u w:val="single"/>
            <w:lang w:eastAsia="ru-RU"/>
          </w:rPr>
          <w:t>2</w:t>
        </w:r>
      </w:hyperlink>
    </w:p>
    <w:p w:rsidR="00176B11" w:rsidRPr="00176B11" w:rsidRDefault="00176B11" w:rsidP="00176B11">
      <w:pPr>
        <w:numPr>
          <w:ilvl w:val="0"/>
          <w:numId w:val="2"/>
        </w:numPr>
        <w:spacing w:before="100" w:beforeAutospacing="1" w:after="100" w:afterAutospacing="1"/>
        <w:rPr>
          <w:rFonts w:eastAsia="Times New Roman"/>
          <w:sz w:val="24"/>
          <w:szCs w:val="24"/>
          <w:lang w:eastAsia="ru-RU"/>
        </w:rPr>
      </w:pPr>
      <w:hyperlink r:id="rId12" w:tooltip="3 звезды из 5" w:history="1">
        <w:r w:rsidRPr="00176B11">
          <w:rPr>
            <w:rFonts w:eastAsia="Times New Roman"/>
            <w:color w:val="0000FF"/>
            <w:sz w:val="24"/>
            <w:szCs w:val="24"/>
            <w:u w:val="single"/>
            <w:lang w:eastAsia="ru-RU"/>
          </w:rPr>
          <w:t>3</w:t>
        </w:r>
      </w:hyperlink>
    </w:p>
    <w:p w:rsidR="00176B11" w:rsidRPr="00176B11" w:rsidRDefault="00176B11" w:rsidP="00176B11">
      <w:pPr>
        <w:numPr>
          <w:ilvl w:val="0"/>
          <w:numId w:val="2"/>
        </w:numPr>
        <w:spacing w:before="100" w:beforeAutospacing="1" w:after="100" w:afterAutospacing="1"/>
        <w:rPr>
          <w:rFonts w:eastAsia="Times New Roman"/>
          <w:sz w:val="24"/>
          <w:szCs w:val="24"/>
          <w:lang w:eastAsia="ru-RU"/>
        </w:rPr>
      </w:pPr>
      <w:hyperlink r:id="rId13" w:tooltip="4 звезды из 5" w:history="1">
        <w:r w:rsidRPr="00176B11">
          <w:rPr>
            <w:rFonts w:eastAsia="Times New Roman"/>
            <w:color w:val="0000FF"/>
            <w:sz w:val="24"/>
            <w:szCs w:val="24"/>
            <w:u w:val="single"/>
            <w:lang w:eastAsia="ru-RU"/>
          </w:rPr>
          <w:t>4</w:t>
        </w:r>
      </w:hyperlink>
    </w:p>
    <w:p w:rsidR="00176B11" w:rsidRPr="00176B11" w:rsidRDefault="00176B11" w:rsidP="00176B11">
      <w:pPr>
        <w:numPr>
          <w:ilvl w:val="0"/>
          <w:numId w:val="2"/>
        </w:numPr>
        <w:spacing w:before="100" w:beforeAutospacing="1" w:after="100" w:afterAutospacing="1"/>
        <w:rPr>
          <w:rFonts w:eastAsia="Times New Roman"/>
          <w:sz w:val="24"/>
          <w:szCs w:val="24"/>
          <w:lang w:eastAsia="ru-RU"/>
        </w:rPr>
      </w:pPr>
      <w:hyperlink r:id="rId14" w:tooltip="5 звезд из 5" w:history="1">
        <w:r w:rsidRPr="00176B11">
          <w:rPr>
            <w:rFonts w:eastAsia="Times New Roman"/>
            <w:color w:val="0000FF"/>
            <w:sz w:val="24"/>
            <w:szCs w:val="24"/>
            <w:u w:val="single"/>
            <w:lang w:eastAsia="ru-RU"/>
          </w:rPr>
          <w:t>5</w:t>
        </w:r>
      </w:hyperlink>
    </w:p>
    <w:p w:rsidR="00176B11" w:rsidRPr="00176B11" w:rsidRDefault="00176B11" w:rsidP="00176B11">
      <w:pPr>
        <w:rPr>
          <w:rFonts w:eastAsia="Times New Roman"/>
          <w:sz w:val="24"/>
          <w:szCs w:val="24"/>
          <w:lang w:eastAsia="ru-RU"/>
        </w:rPr>
      </w:pPr>
      <w:r w:rsidRPr="00176B11">
        <w:rPr>
          <w:rFonts w:eastAsia="Times New Roman"/>
          <w:sz w:val="24"/>
          <w:szCs w:val="24"/>
          <w:lang w:eastAsia="ru-RU"/>
        </w:rPr>
        <w:t>(0 голосов)</w:t>
      </w:r>
    </w:p>
    <w:p w:rsidR="00176B11" w:rsidRPr="00176B11" w:rsidRDefault="00176B11" w:rsidP="00176B11">
      <w:pPr>
        <w:spacing w:before="100" w:beforeAutospacing="1" w:after="100" w:afterAutospacing="1"/>
        <w:outlineLvl w:val="2"/>
        <w:rPr>
          <w:rFonts w:eastAsia="Times New Roman"/>
          <w:b/>
          <w:bCs/>
          <w:sz w:val="27"/>
          <w:szCs w:val="27"/>
          <w:lang w:eastAsia="ru-RU"/>
        </w:rPr>
      </w:pPr>
      <w:r w:rsidRPr="00176B11">
        <w:rPr>
          <w:rFonts w:eastAsia="Times New Roman"/>
          <w:b/>
          <w:bCs/>
          <w:sz w:val="27"/>
          <w:szCs w:val="27"/>
          <w:lang w:eastAsia="ru-RU"/>
        </w:rPr>
        <w:t>Федеральный закон от 12 января 1996 г. N 10-ФЗ  "О профессиональных союзах, их правах и гарантиях деятельности"</w:t>
      </w:r>
    </w:p>
    <w:p w:rsidR="00176B11" w:rsidRPr="00176B11" w:rsidRDefault="00176B11" w:rsidP="00176B11">
      <w:pPr>
        <w:rPr>
          <w:rFonts w:eastAsia="Times New Roman"/>
          <w:sz w:val="24"/>
          <w:szCs w:val="24"/>
          <w:lang w:eastAsia="ru-RU"/>
        </w:rPr>
      </w:pPr>
      <w:r w:rsidRPr="00176B11">
        <w:rPr>
          <w:rFonts w:eastAsia="Times New Roman"/>
          <w:sz w:val="24"/>
          <w:szCs w:val="24"/>
          <w:lang w:eastAsia="ru-RU"/>
        </w:rPr>
        <w:pict>
          <v:rect id="_x0000_i1027" style="width:0;height:1.5pt" o:hralign="center" o:hrstd="t" o:hr="t" fillcolor="gray" stroked="f"/>
        </w:pict>
      </w:r>
    </w:p>
    <w:p w:rsidR="00176B11" w:rsidRPr="00176B11" w:rsidRDefault="00176B11" w:rsidP="00176B11">
      <w:pPr>
        <w:spacing w:before="100" w:beforeAutospacing="1" w:after="100" w:afterAutospacing="1"/>
        <w:outlineLvl w:val="2"/>
        <w:rPr>
          <w:rFonts w:eastAsia="Times New Roman"/>
          <w:b/>
          <w:bCs/>
          <w:sz w:val="27"/>
          <w:szCs w:val="27"/>
          <w:lang w:eastAsia="ru-RU"/>
        </w:rPr>
      </w:pPr>
      <w:r w:rsidRPr="00176B11">
        <w:rPr>
          <w:rFonts w:eastAsia="Times New Roman"/>
          <w:b/>
          <w:bCs/>
          <w:sz w:val="27"/>
          <w:szCs w:val="27"/>
          <w:lang w:eastAsia="ru-RU"/>
        </w:rPr>
        <w:t> </w:t>
      </w:r>
    </w:p>
    <w:p w:rsidR="00176B11" w:rsidRPr="00176B11" w:rsidRDefault="00176B11" w:rsidP="00176B11">
      <w:pPr>
        <w:spacing w:before="100" w:beforeAutospacing="1" w:after="100" w:afterAutospacing="1"/>
        <w:outlineLvl w:val="2"/>
        <w:rPr>
          <w:rFonts w:eastAsia="Times New Roman"/>
          <w:b/>
          <w:bCs/>
          <w:sz w:val="27"/>
          <w:szCs w:val="27"/>
          <w:lang w:eastAsia="ru-RU"/>
        </w:rPr>
      </w:pPr>
      <w:r w:rsidRPr="00176B11">
        <w:rPr>
          <w:rFonts w:eastAsia="Times New Roman"/>
          <w:b/>
          <w:bCs/>
          <w:sz w:val="27"/>
          <w:szCs w:val="27"/>
          <w:lang w:eastAsia="ru-RU"/>
        </w:rPr>
        <w:t>Глава I. Общие положения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1. Предмет регулирования и цели настоящего Федерального закона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Предметом регулирования настоящего Федерального закона являются общественные отношения, возникающие в связи с реализацией гражданами конституционного права на объединение, созданием, деятельностью, реорганизацией и (или) ликвидацией профессиональных союзов, их объединений (ассоциаций), первичных профсоюзных организаций (далее - профсоюзы).</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Настоящий Федеральный закон устанавливает правовые основы создания профсоюзов, их права и гарантии деятельности, регулирует отношения профсоюзов с органами государственной власти, органами местного самоуправления, работодателями, их объединениями (союзами, ассоциациями), другими общественными объединениями, юридическими лицами и гражданами.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2. Право на объединение в профсоюзы</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lastRenderedPageBreak/>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1. Профсоюз - добровольное общественное объединение граждан, связанных общими производственными, профессиональными интересами по роду их деятельности, создаваемое в целях представительства и защиты их социально-трудовых прав и интересов.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Все профсоюзы пользуются равными правами.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2. Каждый, достигший возраста 14 лет и осуществляющий трудовую (профессиональную) деятельность, имеет право по своему выбору создавать профсоюзы для защиты своих интересов, вступать в них, заниматься профсоюзной деятельностью и выходить из профсоюзов.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Это право реализуется свободно, без предварительного разрешения.</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3. Граждане Российской Федерации, проживающие вне ее территории, могут состоять в российских профсоюзах.</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4. Иностранные граждане и лица без гражданства, проживающие на территории Российской Федерации, могут состоять в российских профсоюзах, за исключением случаев, установленных федеральными законами или международными договорами Российской Федерации.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5. </w:t>
      </w:r>
      <w:proofErr w:type="gramStart"/>
      <w:r w:rsidRPr="00176B11">
        <w:rPr>
          <w:rFonts w:eastAsia="Times New Roman"/>
          <w:sz w:val="24"/>
          <w:szCs w:val="24"/>
          <w:lang w:eastAsia="ru-RU"/>
        </w:rPr>
        <w:t>Профсоюзы имеют право создавать свои объединения (ассоциации) по отраслевому, территориальному или иному учитывающему профессиональную специфику признаку - общероссийские объединения (ассоциации) профсоюзов, межрегиональные объединения (ассоциации) профсоюзов, территориальные объединения (ассоциации) организаций профсоюзов.</w:t>
      </w:r>
      <w:proofErr w:type="gramEnd"/>
      <w:r w:rsidRPr="00176B11">
        <w:rPr>
          <w:rFonts w:eastAsia="Times New Roman"/>
          <w:sz w:val="24"/>
          <w:szCs w:val="24"/>
          <w:lang w:eastAsia="ru-RU"/>
        </w:rPr>
        <w:t xml:space="preserve"> Профсоюзы, их объединения (ассоциации) имеют право сотрудничать с профсоюзами других государств, вступать в международные профсоюзные и другие объединения и организации, заключать с ними договоры, соглашения.</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3. Основные термины</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Для целей настоящего Федерального закона применяемые термины означают:</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первичная профсоюзная организация - добровольное объединение членов профсоюза, работающих, как правило, на одном предприятии, в одном учреждении, одной организации независимо от форм собственности и подчиненности, действующее на основании положения, принятого им в соответствии с уставом, или на основании общего положения о первичной профсоюзной организации соответствующего профсоюза;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общероссийский профсоюз - добровольное объединение членов профсоюза - работников одной или нескольких отраслей деятельности, связанных общими социально-трудовыми и профессиональными интересами, действующее на всей территории Российской Федерации или на территориях более половины субъектов Российской Федерации либо объединяющее не менее половины общего числа работников одной или нескольких отраслей деятельности;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lastRenderedPageBreak/>
        <w:t>общероссийское объединение (ассоциация) профсоюзов - добровольное объединение общероссийских профсоюзов, территориальных объединений (ассоциаций) организаций профсоюзов, действующее на всей территории Российской Федерации или на территориях более половины субъектов Российской Федерации;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межрегиональный профсоюз - добровольное объединение членов профсоюза - работников одной или нескольких отраслей деятельности, действующее на территориях менее половины субъектов Российской Федерации;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межрегиональное объединение (ассоциация) организаций профсоюзов - добровольное объединение межрегиональных профсоюзов и (или) территориальных объединений (ассоциаций) организаций профсоюзов, действующее на территориях менее половины субъектов Российской Федерации;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территориальное объединение (ассоциация) организаций профсоюзов - добровольное объединение организаций профсоюзов, действующее, как правило, на территории одного субъекта Российской Федерации либо на территории города или района;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территориальная организация профсоюза - добровольное объединение членов первичных профсоюзных организаций одного профсоюза, действующее на территории одного субъекта Российской Федерации, либо на территориях нескольких субъектов Российской Федерации, либо на территории города или района;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профсоюзный орган - орган, образованный в соответствии с уставом профсоюза, объединения (ассоциации) профсоюзов или положением о первичной профсоюзной организации;</w:t>
      </w:r>
    </w:p>
    <w:p w:rsidR="00176B11" w:rsidRPr="00176B11" w:rsidRDefault="00176B11" w:rsidP="00176B11">
      <w:pPr>
        <w:spacing w:before="100" w:beforeAutospacing="1" w:after="100" w:afterAutospacing="1"/>
        <w:rPr>
          <w:rFonts w:eastAsia="Times New Roman"/>
          <w:sz w:val="24"/>
          <w:szCs w:val="24"/>
          <w:lang w:eastAsia="ru-RU"/>
        </w:rPr>
      </w:pPr>
      <w:proofErr w:type="gramStart"/>
      <w:r w:rsidRPr="00176B11">
        <w:rPr>
          <w:rFonts w:eastAsia="Times New Roman"/>
          <w:sz w:val="24"/>
          <w:szCs w:val="24"/>
          <w:lang w:eastAsia="ru-RU"/>
        </w:rPr>
        <w:t>профсоюзный представитель (доверенное лицо) - профорганизатор, профгрупорг, руководитель профсоюза, объединения (ассоциации) профсоюзов, профсоюзного органа или другое лицо, уполномоченное на представительство уставом профсоюза, объединения (ассоциации) профсоюзов, положением о первичной профсоюзной организации или решением профсоюзного органа;</w:t>
      </w:r>
      <w:proofErr w:type="gramEnd"/>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организация - предприятие, учреждение, организация независимо от форм собственности и подчиненности;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работодатель - организация (юридическое лицо), представляемая ее руководителем (администрацией), либо физическое лицо, с которым работник состоит в трудовых отношениях;</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работник - физическое лицо, работающее в организации на основе трудового договора (контракта), лицо, занимающееся индивидуальной предпринимательской деятельностью, лицо, обучающееся в образовательном учреждении начального, среднего или высшего профессионального образования;</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член профсоюза - лицо (работник, временно не работающий, пенсионер), состоящее в первичной профсоюзной организации.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4. Сфера действия настоящего Федерального закона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lastRenderedPageBreak/>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1. Действие настоящего Федерального закона распространяется на все организации, находящиеся на территории Российской Федерации, а также на российские организации, находящиеся за рубежом, и другие организации в соответствии с международными договорами Российской Федерации.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2. Права профсоюзов и гарантии их деятельности, закрепленные настоящим Федеральным законом, распространяются на все первичные профсоюзные организации, профсоюзы, их объединения (ассоциации), а также на образованные ими профсоюзные органы и на профсоюзных представителей в пределах их полномочий.</w:t>
      </w:r>
    </w:p>
    <w:p w:rsidR="00176B11" w:rsidRPr="00176B11" w:rsidRDefault="00176B11" w:rsidP="00176B11">
      <w:pPr>
        <w:spacing w:before="100" w:beforeAutospacing="1" w:after="100" w:afterAutospacing="1"/>
        <w:rPr>
          <w:rFonts w:eastAsia="Times New Roman"/>
          <w:sz w:val="24"/>
          <w:szCs w:val="24"/>
          <w:lang w:eastAsia="ru-RU"/>
        </w:rPr>
      </w:pPr>
      <w:proofErr w:type="gramStart"/>
      <w:r w:rsidRPr="00176B11">
        <w:rPr>
          <w:rFonts w:eastAsia="Times New Roman"/>
          <w:sz w:val="24"/>
          <w:szCs w:val="24"/>
          <w:lang w:eastAsia="ru-RU"/>
        </w:rPr>
        <w:t>Особенности применения настоящего Федерального закона в отношении профсоюзов, объединяющих военнослужащих, сотрудников органов внутренних дел Российской Федерации, Государственной противопожарной службы Министерства Российской Федерации по делам гражданской обороны, чрезвычайным ситуациям и ликвидации последствий стихийных бедствий, органов федеральной службы безопасности, таможенных органов Российской Федерации, органов по контролю за оборотом наркотических средств и психотропных веществ, судей и прокуроров, определяются соответствующими федеральными законами.</w:t>
      </w:r>
      <w:proofErr w:type="gramEnd"/>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5. Независимость профсоюзов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1. Профсоюзы независимы в своей деятельности от органов исполнительной власти, органов местного самоуправления, работодателей, их объединений (союзов, ассоциаций), политических партий и других общественных объединений, им не подотчетны и не подконтрольны.</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2. Запрещается вмешательство органов государственной власти, органов местного самоуправления и их должностных лиц в деятельность профсоюзов, которое может повлечь за собой ограничение прав профсоюзов или воспрепятствовать законному осуществлению их уставной деятельности.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6. Правовая основа деятельности профсоюзов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1. Права профсоюзов в отношениях с органами государственной власти, органами местного самоуправления, работодателями, их объединениями (союзами, ассоциациями), другими общественными объединениями и гарантии их деятельности определяются Конституцией Российской Федерации, настоящим Федеральным законом, другими федеральными законами, а также законами субъектов Российской Федерации.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2. Законодательство субъектов Российской Федерации не может ограничивать права профсоюзов и гарантии их деятельности, предусмотренные федеральными законами.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lastRenderedPageBreak/>
        <w:t>3. Если международными договорами Российской Федерации, конвенциями Международной организации труда, ратифицированными Российской Федерацией, установлены иные правила, чем предусмотренные настоящим Федеральным законом, то применяются правила международных договоров и конвенций.</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7. Уставы профсоюзов и их объединений (ассоциаций), положения о первичных профсоюзных организациях</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1. Профсоюзы, их объединения (ассоциации) самостоятельно разрабатывают и утверждают свои уставы, положения о первичных профсоюзных организациях, свою структуру; образуют профсоюзные органы, организуют свою деятельность, проводят собрания, конференции, съезды и другие мероприятия.</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2. Устав профсоюза должен предусматривать:</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наименование, цели и задачи профсоюза;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категории и профессиональные группы объединяемых граждан;</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условия и порядок образования профсоюза, принятия в члены профсоюза и выхода из него, права и обязанности членов профсоюза;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территорию, в пределах которой профсоюз осуществляет свою деятельность;</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организационную структуру;</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порядок образования и компетенцию профсоюзных органов, сроки их полномочий;</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порядок внесения дополнений и изменений в устав, порядок уплаты вступительных и членских взносов;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источники образования доходов и иного имущества, порядок управления имуществом профсоюзов;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местонахождение профсоюзного органа;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порядок реорганизации, прекращения деятельности и ликвидации профсоюза и использования его имущества в этих случаях;</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другие вопросы, относящиеся к деятельности профсоюза.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3. Устав объединения (ассоциации) профсоюзов должен предусматривать: наименование, цели и задачи объединения (ассоциации) профсоюзов;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состав участников;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территорию, в пределах которой оно осуществляет свою деятельность;</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lastRenderedPageBreak/>
        <w:t>порядок образования профсоюзных органов и их компетенцию;</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местонахождение профсоюзного органа;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сроки полномочий профсоюзного органа;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источники образования доходов и иного имущества, порядок управления имуществом профсоюзов;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порядок внесения дополнений и изменений в устав;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порядок реорганизации, прекращения деятельности и ликвидации объединения (ассоциации) профсоюзов и использования его имущества в этих случаях;</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другие вопросы, относящиеся к деятельности объединения (ассоциации) профсоюзов.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8. Государственная регистрация профсоюзов, их объединений (ассоциаций), первичных профсоюзных организаций в качестве юридических лиц</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1. Правоспособность профсоюза, объединения (ассоциации) профсоюзов, первичной профсоюзной организации в качестве юридического лица возникает с момента их государственной регистрации, осуществляемой в соответствии с Федеральным законом "О государственной регистрации юридических лиц и индивидуальных предпринимателей" с учетом установленного настоящим Федеральным законом специального порядка государственной регистрации профсоюзов, их объединений (ассоциаций), первичных профсоюзных организаций.</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Государственная регистрация профсоюза, объединения (ассоциации) профсоюзов, первичной профсоюзной организации в качестве юридического лица осуществляется в уведомительном порядке.</w:t>
      </w:r>
    </w:p>
    <w:p w:rsidR="00176B11" w:rsidRPr="00176B11" w:rsidRDefault="00176B11" w:rsidP="00176B11">
      <w:pPr>
        <w:spacing w:before="100" w:beforeAutospacing="1" w:after="100" w:afterAutospacing="1"/>
        <w:rPr>
          <w:rFonts w:eastAsia="Times New Roman"/>
          <w:sz w:val="24"/>
          <w:szCs w:val="24"/>
          <w:lang w:eastAsia="ru-RU"/>
        </w:rPr>
      </w:pPr>
      <w:proofErr w:type="gramStart"/>
      <w:r w:rsidRPr="00176B11">
        <w:rPr>
          <w:rFonts w:eastAsia="Times New Roman"/>
          <w:sz w:val="24"/>
          <w:szCs w:val="24"/>
          <w:lang w:eastAsia="ru-RU"/>
        </w:rPr>
        <w:t>Для государственной регистрации профсоюзов, их объединений (ассоциаций), первичных профсоюзных организаций в федеральный орган исполнительной власти, уполномоченный в области государственной регистрации общественных объединений (далее - федеральный орган государственной регистрации), или его территориальный орган в субъекте Российской Федерации по месту нахождения соответствующего профсоюзного органа представляются подлинники либо нотариально удостоверенные копии уставов или положений о первичных профсоюзных организациях, заверенные копии решений съездов (конференций, собраний</w:t>
      </w:r>
      <w:proofErr w:type="gramEnd"/>
      <w:r w:rsidRPr="00176B11">
        <w:rPr>
          <w:rFonts w:eastAsia="Times New Roman"/>
          <w:sz w:val="24"/>
          <w:szCs w:val="24"/>
          <w:lang w:eastAsia="ru-RU"/>
        </w:rPr>
        <w:t>) о создании профсоюзов, их объединений (ассоциаций), первичных профсоюзных организаций, об утверждении уставов или положений о первичных профсоюзных организациях, перечней участников соответствующих профсоюзов, их объединений (ассоциаций).</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Профсоюзы, их объединения (ассоциации), первичные профсоюзные организации представляют указанные документы в течение месяца со дня их образования.</w:t>
      </w:r>
    </w:p>
    <w:p w:rsidR="00176B11" w:rsidRPr="00176B11" w:rsidRDefault="00176B11" w:rsidP="00176B11">
      <w:pPr>
        <w:spacing w:before="100" w:beforeAutospacing="1" w:after="100" w:afterAutospacing="1"/>
        <w:rPr>
          <w:rFonts w:eastAsia="Times New Roman"/>
          <w:sz w:val="24"/>
          <w:szCs w:val="24"/>
          <w:lang w:eastAsia="ru-RU"/>
        </w:rPr>
      </w:pPr>
      <w:proofErr w:type="gramStart"/>
      <w:r w:rsidRPr="00176B11">
        <w:rPr>
          <w:rFonts w:eastAsia="Times New Roman"/>
          <w:sz w:val="24"/>
          <w:szCs w:val="24"/>
          <w:lang w:eastAsia="ru-RU"/>
        </w:rPr>
        <w:t xml:space="preserve">При получении указанных документов федеральный орган государственной регистрации или его территориальный орган направляет в уполномоченный в соответствии со статьей </w:t>
      </w:r>
      <w:r w:rsidRPr="00176B11">
        <w:rPr>
          <w:rFonts w:eastAsia="Times New Roman"/>
          <w:sz w:val="24"/>
          <w:szCs w:val="24"/>
          <w:lang w:eastAsia="ru-RU"/>
        </w:rPr>
        <w:lastRenderedPageBreak/>
        <w:t xml:space="preserve">2 Федерального закона "О государственной регистрации юридических лиц и индивидуальных предпринимателей" федеральный орган исполнительной власти (далее - </w:t>
      </w:r>
      <w:proofErr w:type="spellStart"/>
      <w:r w:rsidRPr="00176B11">
        <w:rPr>
          <w:rFonts w:eastAsia="Times New Roman"/>
          <w:sz w:val="24"/>
          <w:szCs w:val="24"/>
          <w:lang w:eastAsia="ru-RU"/>
        </w:rPr>
        <w:t>полномоченный</w:t>
      </w:r>
      <w:proofErr w:type="spellEnd"/>
      <w:r w:rsidRPr="00176B11">
        <w:rPr>
          <w:rFonts w:eastAsia="Times New Roman"/>
          <w:sz w:val="24"/>
          <w:szCs w:val="24"/>
          <w:lang w:eastAsia="ru-RU"/>
        </w:rPr>
        <w:t xml:space="preserve"> регистрирующий орган) сведения и документы, необходимые для осуществления данным органом функций по ведению единого государственного реестра юридических лиц.</w:t>
      </w:r>
      <w:proofErr w:type="gramEnd"/>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Внесение в единый государственный реестр юридических лиц сведений о создании, реорганизации и ликвидации профсоюза, объединения (ассоциации) профсоюзов, первичной профсоюзной организации, а также иных предусмотренных федеральными законами сведений осуществляется уполномоченным регистрирующим органом на основании представленных федеральным органом государственной регистрации или его территориальным органом документов. При этом порядок взаимодействия федерального органа государственной регистрации и его территориальных органов с уполномоченным регистрирующим органом по вопросам государственной регистрации профсоюзов, их объединений (ассоциаций), первичных профсоюзных организаций определяется уполномоченным федеральным органом исполнительной власти.</w:t>
      </w:r>
    </w:p>
    <w:p w:rsidR="00176B11" w:rsidRPr="00176B11" w:rsidRDefault="00176B11" w:rsidP="00176B11">
      <w:pPr>
        <w:spacing w:before="100" w:beforeAutospacing="1" w:after="100" w:afterAutospacing="1"/>
        <w:rPr>
          <w:rFonts w:eastAsia="Times New Roman"/>
          <w:sz w:val="24"/>
          <w:szCs w:val="24"/>
          <w:lang w:eastAsia="ru-RU"/>
        </w:rPr>
      </w:pPr>
      <w:proofErr w:type="gramStart"/>
      <w:r w:rsidRPr="00176B11">
        <w:rPr>
          <w:rFonts w:eastAsia="Times New Roman"/>
          <w:sz w:val="24"/>
          <w:szCs w:val="24"/>
          <w:lang w:eastAsia="ru-RU"/>
        </w:rPr>
        <w:t>При получении от уполномоченного регистрирующего органа информации о внесенной в единый государственный реестр юридических лиц записи о профсоюзе, либо об объединении (ассоциации) профсоюзов, либо о первичной профсоюзной организации федеральный орган государственной регистрации или его территориальный орган выдает заявителю документ, подтверждающий факт внесения записи о профсоюзе, либо об объединении (ассоциации) профсоюзов, либо о первичной профсоюзной организации в единый государственный реестр юридических</w:t>
      </w:r>
      <w:proofErr w:type="gramEnd"/>
      <w:r w:rsidRPr="00176B11">
        <w:rPr>
          <w:rFonts w:eastAsia="Times New Roman"/>
          <w:sz w:val="24"/>
          <w:szCs w:val="24"/>
          <w:lang w:eastAsia="ru-RU"/>
        </w:rPr>
        <w:t xml:space="preserve"> лиц.</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Федеральный орган государственной регистрации, его территориальные органы в субъектах Российской Федерации, уполномоченный регистрирующий орган не вправе контролировать деятельность профсоюзов, их объединений (ассоциаций), первичных профсоюзных организаций, а также отказывать им в регистрации.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Профсоюзы, их объединения (ассоциации), первичные профсоюзные организации вправе не регистрироваться. В этом случае они не приобретают прав юридического лица.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Государственная регистрация первичной профсоюзной организации в качестве юридического лица может осуществляться также представителем профсоюзного органа соответствующего профсоюза по доверенности.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2. Отказ в государственной регистрации или уклонение от нее могут быть обжалованы профсоюзами, их объединениями (ассоциациями), первичными профсоюзными организациями в суд.</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9. Запрещение дискриминации граждан по признаку принадлежности или непринадлежности к профсоюзам</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1. Принадлежность или непринадлежность к </w:t>
      </w:r>
      <w:proofErr w:type="gramStart"/>
      <w:r w:rsidRPr="00176B11">
        <w:rPr>
          <w:rFonts w:eastAsia="Times New Roman"/>
          <w:sz w:val="24"/>
          <w:szCs w:val="24"/>
          <w:lang w:eastAsia="ru-RU"/>
        </w:rPr>
        <w:t>профсоюзам</w:t>
      </w:r>
      <w:proofErr w:type="gramEnd"/>
      <w:r w:rsidRPr="00176B11">
        <w:rPr>
          <w:rFonts w:eastAsia="Times New Roman"/>
          <w:sz w:val="24"/>
          <w:szCs w:val="24"/>
          <w:lang w:eastAsia="ru-RU"/>
        </w:rPr>
        <w:t xml:space="preserve"> не влечет за собой </w:t>
      </w:r>
      <w:proofErr w:type="gramStart"/>
      <w:r w:rsidRPr="00176B11">
        <w:rPr>
          <w:rFonts w:eastAsia="Times New Roman"/>
          <w:sz w:val="24"/>
          <w:szCs w:val="24"/>
          <w:lang w:eastAsia="ru-RU"/>
        </w:rPr>
        <w:t>какого</w:t>
      </w:r>
      <w:proofErr w:type="gramEnd"/>
      <w:r w:rsidRPr="00176B11">
        <w:rPr>
          <w:rFonts w:eastAsia="Times New Roman"/>
          <w:sz w:val="24"/>
          <w:szCs w:val="24"/>
          <w:lang w:eastAsia="ru-RU"/>
        </w:rPr>
        <w:t xml:space="preserve"> - либо ограничения социально-трудовых, политических и иных прав и свобод граждан, гарантируемых Конституцией Российской Федерации, федеральными законами и законами субъектов Российской Федерации.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lastRenderedPageBreak/>
        <w:t>2. Запрещается обусловливать прием на работу, продвижение по работе, а также увольнение лица принадлежностью или непринадлежностью его к профсоюзу.</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10. Реорганизация, прекращение деятельности, приостановка, запрещение деятельности и ликвидация профсоюза, первичной профсоюзной организации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1. Реорганизация или прекращение деятельности профсоюза или первичной профсоюзной организации осуществляются по решению его членов в порядке, определяемом уставом профсоюза, положением о первичной профсоюзной организации, а ликвидация профсоюза или первичной профсоюзной организации как юридического лица - в соответствии с федеральным законом.</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2. Государственная регистрация профсоюза или первичной профсоюзной организации в связи с их ликвидацией и государственная регистрация профсоюза или первичной профсоюзной организации, создаваемых путем реорганизации, осуществляются в порядке, предусмотренном Федеральным законом "О государственной регистрации юридических лиц и индивидуальных предпринимателей", с учетом особенностей такой регистрации, установленных настоящим Федеральным законом.</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Сведения и документы, необходимые для осуществления государственной регистрации профсоюза или первичной профсоюзной организации в связи с их ликвидацией, представляются в орган, которым был выдан документ о государственной регистрации данного профсоюза или данной первичной профсоюзной организации.</w:t>
      </w:r>
    </w:p>
    <w:p w:rsidR="00176B11" w:rsidRPr="00176B11" w:rsidRDefault="00176B11" w:rsidP="00176B11">
      <w:pPr>
        <w:spacing w:before="100" w:beforeAutospacing="1" w:after="100" w:afterAutospacing="1"/>
        <w:rPr>
          <w:rFonts w:eastAsia="Times New Roman"/>
          <w:sz w:val="24"/>
          <w:szCs w:val="24"/>
          <w:lang w:eastAsia="ru-RU"/>
        </w:rPr>
      </w:pPr>
      <w:proofErr w:type="gramStart"/>
      <w:r w:rsidRPr="00176B11">
        <w:rPr>
          <w:rFonts w:eastAsia="Times New Roman"/>
          <w:sz w:val="24"/>
          <w:szCs w:val="24"/>
          <w:lang w:eastAsia="ru-RU"/>
        </w:rPr>
        <w:t>Документы, необходимые для осуществления государственной регистрации профсоюза или первичной профсоюзной организации, создаваемых путем реорганизации, представляются в федеральный орган государственной регистрации или его территориальные органы в соответствующих субъектах Российской Федерации.</w:t>
      </w:r>
      <w:proofErr w:type="gramEnd"/>
      <w:r w:rsidRPr="00176B11">
        <w:rPr>
          <w:rFonts w:eastAsia="Times New Roman"/>
          <w:sz w:val="24"/>
          <w:szCs w:val="24"/>
          <w:lang w:eastAsia="ru-RU"/>
        </w:rPr>
        <w:t xml:space="preserve"> При этом порядок представления указанных документов определяется уполномоченным федеральным органом исполнительной власти.</w:t>
      </w:r>
    </w:p>
    <w:p w:rsidR="00176B11" w:rsidRPr="00176B11" w:rsidRDefault="00176B11" w:rsidP="00176B11">
      <w:pPr>
        <w:spacing w:before="100" w:beforeAutospacing="1" w:after="100" w:afterAutospacing="1"/>
        <w:rPr>
          <w:rFonts w:eastAsia="Times New Roman"/>
          <w:sz w:val="24"/>
          <w:szCs w:val="24"/>
          <w:lang w:eastAsia="ru-RU"/>
        </w:rPr>
      </w:pPr>
      <w:proofErr w:type="gramStart"/>
      <w:r w:rsidRPr="00176B11">
        <w:rPr>
          <w:rFonts w:eastAsia="Times New Roman"/>
          <w:sz w:val="24"/>
          <w:szCs w:val="24"/>
          <w:lang w:eastAsia="ru-RU"/>
        </w:rPr>
        <w:t>При получении документов, необходимых для государственной регистрации профсоюза или первичной профсоюзной организации в связи с их ликвидацией либо в случае их создания путем реорганизации, федеральный орган государственной регистрации или его территориальный орган направляет в уполномоченный регистрирующий орган сведения и документы, необходимые для осуществления данным органом функций по ведению единого государственного реестра юридических лиц.</w:t>
      </w:r>
      <w:proofErr w:type="gramEnd"/>
    </w:p>
    <w:p w:rsidR="00176B11" w:rsidRPr="00176B11" w:rsidRDefault="00176B11" w:rsidP="00176B11">
      <w:pPr>
        <w:spacing w:before="100" w:beforeAutospacing="1" w:after="100" w:afterAutospacing="1"/>
        <w:rPr>
          <w:rFonts w:eastAsia="Times New Roman"/>
          <w:sz w:val="24"/>
          <w:szCs w:val="24"/>
          <w:lang w:eastAsia="ru-RU"/>
        </w:rPr>
      </w:pPr>
      <w:proofErr w:type="gramStart"/>
      <w:r w:rsidRPr="00176B11">
        <w:rPr>
          <w:rFonts w:eastAsia="Times New Roman"/>
          <w:sz w:val="24"/>
          <w:szCs w:val="24"/>
          <w:lang w:eastAsia="ru-RU"/>
        </w:rPr>
        <w:t>На основании представленных федеральным органом государственной регистрации или его территориальным органом необходимых сведений и документов уполномоченный регистрирующий орган в срок не более чем пять рабочих дней со дня получения указанных сведений и документов вносит в единый государственный реестр юридических лиц соответствующую запись и не позднее рабочего дня, следующего за днем внесения соответствующей записи, сообщает об этом в орган, который представил</w:t>
      </w:r>
      <w:proofErr w:type="gramEnd"/>
      <w:r w:rsidRPr="00176B11">
        <w:rPr>
          <w:rFonts w:eastAsia="Times New Roman"/>
          <w:sz w:val="24"/>
          <w:szCs w:val="24"/>
          <w:lang w:eastAsia="ru-RU"/>
        </w:rPr>
        <w:t xml:space="preserve"> указанные сведения и документы.</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Порядок взаимодействия федерального органа государственной регистрации и его территориальных органов с уполномоченным регистрирующим органом по вопросам </w:t>
      </w:r>
      <w:r w:rsidRPr="00176B11">
        <w:rPr>
          <w:rFonts w:eastAsia="Times New Roman"/>
          <w:sz w:val="24"/>
          <w:szCs w:val="24"/>
          <w:lang w:eastAsia="ru-RU"/>
        </w:rPr>
        <w:lastRenderedPageBreak/>
        <w:t>государственной регистрации профсоюза или первичной профсоюзной организации в связи с их ликвидацией либо в случае их создания путем реорганизации определяется уполномоченным федеральным органом исполнительной власти.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3. В случае</w:t>
      </w:r>
      <w:proofErr w:type="gramStart"/>
      <w:r w:rsidRPr="00176B11">
        <w:rPr>
          <w:rFonts w:eastAsia="Times New Roman"/>
          <w:sz w:val="24"/>
          <w:szCs w:val="24"/>
          <w:lang w:eastAsia="ru-RU"/>
        </w:rPr>
        <w:t>,</w:t>
      </w:r>
      <w:proofErr w:type="gramEnd"/>
      <w:r w:rsidRPr="00176B11">
        <w:rPr>
          <w:rFonts w:eastAsia="Times New Roman"/>
          <w:sz w:val="24"/>
          <w:szCs w:val="24"/>
          <w:lang w:eastAsia="ru-RU"/>
        </w:rPr>
        <w:t xml:space="preserve"> если деятельность профсоюза противоречит Конституции Российской Федерации, конституциям (уставам) субъектов Российской Федерации, федеральным законам, она может быть приостановлена на срок до шести месяцев или запрещена решением Верховного Суда Российской Федерации или соответствующего суда субъекта Российской Федерации по заявлению Генерального прокурора Российской Федерации, прокурора соответствующего субъекта Российской Федерации. Приостановка или запрещение деятельности профсоюза по решению каких-либо иных органов не допускается.</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4. Деятельность профсоюза, первичной профсоюзной организации может быть приостановлена или запрещена в порядке и по основаниям, предусмотренным Федеральным законом "О противодействии экстремистской деятельности".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2"/>
        <w:rPr>
          <w:rFonts w:eastAsia="Times New Roman"/>
          <w:b/>
          <w:bCs/>
          <w:sz w:val="27"/>
          <w:szCs w:val="27"/>
          <w:lang w:eastAsia="ru-RU"/>
        </w:rPr>
      </w:pPr>
      <w:r w:rsidRPr="00176B11">
        <w:rPr>
          <w:rFonts w:eastAsia="Times New Roman"/>
          <w:b/>
          <w:bCs/>
          <w:sz w:val="27"/>
          <w:szCs w:val="27"/>
          <w:lang w:eastAsia="ru-RU"/>
        </w:rPr>
        <w:t>Глава II. Основные права профсоюзов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11. Право профсоюзов на представительство и защиту социально-трудовых прав и интересов работников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1. </w:t>
      </w:r>
      <w:proofErr w:type="gramStart"/>
      <w:r w:rsidRPr="00176B11">
        <w:rPr>
          <w:rFonts w:eastAsia="Times New Roman"/>
          <w:sz w:val="24"/>
          <w:szCs w:val="24"/>
          <w:lang w:eastAsia="ru-RU"/>
        </w:rPr>
        <w:t>Профсоюзы, их объединения (ассоциации), первичные профсоюзные организации и их органы представляют и защищают права и интересы членов профсоюзов по вопросам индивидуальных трудовых и связанных с трудом отношений, а в области коллективных прав и интересов - указанные права и интересы работников независимо от членства в профсоюзах в случае наделения их полномочиями на представительство в установленном порядке.</w:t>
      </w:r>
      <w:proofErr w:type="gramEnd"/>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Проекты законодательных актов, затрагивающих социально-трудовые права работников, рассматриваются федеральными органами государственной власти с учетом предложений общероссийских профсоюзов и их объединений (ассоциаций).</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Проекты нормативных правовых актов, затрагивающих социально-трудовые права работников, рассматриваются и принимаются органами исполнительной власти, органами местного самоуправления с учетом мнения соответствующих профсоюзов.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Профсоюзы вправе выступать с предложениями о принятии соответствующими органами государственной власти законов и иных нормативных правовых актов, касающихся социально-трудовой сферы.</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2. Профсоюзы защищают право своих членов свободно распоряжаться своими способностями к труду, выбирать род деятельности и профессию, а также право на вознаграждение за труд без какой бы то ни было дискриминации и не ниже установленного федеральным законом минимального </w:t>
      </w:r>
      <w:proofErr w:type="gramStart"/>
      <w:r w:rsidRPr="00176B11">
        <w:rPr>
          <w:rFonts w:eastAsia="Times New Roman"/>
          <w:sz w:val="24"/>
          <w:szCs w:val="24"/>
          <w:lang w:eastAsia="ru-RU"/>
        </w:rPr>
        <w:t>размера оплаты труда</w:t>
      </w:r>
      <w:proofErr w:type="gramEnd"/>
      <w:r w:rsidRPr="00176B11">
        <w:rPr>
          <w:rFonts w:eastAsia="Times New Roman"/>
          <w:sz w:val="24"/>
          <w:szCs w:val="24"/>
          <w:lang w:eastAsia="ru-RU"/>
        </w:rPr>
        <w:t>.</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lastRenderedPageBreak/>
        <w:t>3. Системы оплаты труда, формы материального поощрения, размеры тарифных ставок (окладов), а также нормы труда устанавливаются работодателями, их объединениями (союзами, ассоциациями) по согласованию с соответствующими профсоюзными органами и закрепляются в коллективных договорах, соглашениях.</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4. Профсоюзы вправе участвовать в рассмотрении органами государственной власти, органами местного самоуправления, а также работодателями, их объединениями (союзами, ассоциациями), другими общественными объединениями своих предложений.</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5. Профсоюзные представители вправе беспрепятственно посещать организации и рабочие места, где работают члены соответствующих профсоюзов, для реализации уставных задач, и предоставленных профсоюзам прав.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12. Право профсоюзов на содействие занятости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1. Профсоюзы вправе принимать участие в разработке государственных программ занятости, предлагать меры по социальной защите членов профсоюзов, высвобождаемых в результате реорганизации или ликвидации организации, осуществлять профсоюзный </w:t>
      </w:r>
      <w:proofErr w:type="gramStart"/>
      <w:r w:rsidRPr="00176B11">
        <w:rPr>
          <w:rFonts w:eastAsia="Times New Roman"/>
          <w:sz w:val="24"/>
          <w:szCs w:val="24"/>
          <w:lang w:eastAsia="ru-RU"/>
        </w:rPr>
        <w:t>контроль за</w:t>
      </w:r>
      <w:proofErr w:type="gramEnd"/>
      <w:r w:rsidRPr="00176B11">
        <w:rPr>
          <w:rFonts w:eastAsia="Times New Roman"/>
          <w:sz w:val="24"/>
          <w:szCs w:val="24"/>
          <w:lang w:eastAsia="ru-RU"/>
        </w:rPr>
        <w:t xml:space="preserve"> занятостью и соблюдением законодательства в области занятости.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2. </w:t>
      </w:r>
      <w:proofErr w:type="gramStart"/>
      <w:r w:rsidRPr="00176B11">
        <w:rPr>
          <w:rFonts w:eastAsia="Times New Roman"/>
          <w:sz w:val="24"/>
          <w:szCs w:val="24"/>
          <w:lang w:eastAsia="ru-RU"/>
        </w:rPr>
        <w:t>Ликвидация организации, ее подразделений, изменение формы собственности или организационно-правовой формы организации, полное или частичное приостановление производства (работы), влекущие за собой сокращение количества рабочих мест или ухудшение условий труда, могут осуществляться только после предварительного уведомления (не менее чем за три месяца) соответствующих профсоюзов и проведения с ними переговоров о соблюдении прав и интересов членов профсоюза.</w:t>
      </w:r>
      <w:proofErr w:type="gramEnd"/>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3. Профсоюзы имеют право вносить на рассмотрение органов местного самоуправления предложения о перенесении сроков или временном прекращении реализации мероприятий, связанных с массовым высвобождением работников.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4. Расторжение трудового договора (контракта) с работником - членом профсоюза по инициативе работодателя может быть произведено только с предварительного согласия соответствующего профсоюзного органа в случаях, предусмотренных законодательством, коллективными договорами, соглашениями.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5. Привлечение и использование в Российской Федерации иностранной рабочей силы осуществляется с учетом мнения соответственно общероссийских объединений (ассоциаций) профсоюзов или территориальных объединений (ассоциаций) организаций профсоюзов.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 xml:space="preserve">Статья 13. Право профсоюзов, первичных профсоюзных организаций на ведение коллективных переговоров, заключение соглашений, коллективных договоров и </w:t>
      </w:r>
      <w:proofErr w:type="gramStart"/>
      <w:r w:rsidRPr="00176B11">
        <w:rPr>
          <w:rFonts w:eastAsia="Times New Roman"/>
          <w:b/>
          <w:bCs/>
          <w:sz w:val="24"/>
          <w:szCs w:val="24"/>
          <w:lang w:eastAsia="ru-RU"/>
        </w:rPr>
        <w:t>контроль за</w:t>
      </w:r>
      <w:proofErr w:type="gramEnd"/>
      <w:r w:rsidRPr="00176B11">
        <w:rPr>
          <w:rFonts w:eastAsia="Times New Roman"/>
          <w:b/>
          <w:bCs/>
          <w:sz w:val="24"/>
          <w:szCs w:val="24"/>
          <w:lang w:eastAsia="ru-RU"/>
        </w:rPr>
        <w:t xml:space="preserve"> их выполнением</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lastRenderedPageBreak/>
        <w:t>1. Профсоюзы, их объединения (ассоциации), первичные профсоюзные организации и их органы имеют право на ведение коллективных переговоров, заключение соглашений и коллективных договоров от имени работников в соответствии с федеральным законом.</w:t>
      </w:r>
    </w:p>
    <w:p w:rsidR="00176B11" w:rsidRPr="00176B11" w:rsidRDefault="00176B11" w:rsidP="00176B11">
      <w:pPr>
        <w:spacing w:before="100" w:beforeAutospacing="1" w:after="100" w:afterAutospacing="1"/>
        <w:rPr>
          <w:rFonts w:eastAsia="Times New Roman"/>
          <w:sz w:val="24"/>
          <w:szCs w:val="24"/>
          <w:lang w:eastAsia="ru-RU"/>
        </w:rPr>
      </w:pPr>
      <w:proofErr w:type="gramStart"/>
      <w:r w:rsidRPr="00176B11">
        <w:rPr>
          <w:rFonts w:eastAsia="Times New Roman"/>
          <w:sz w:val="24"/>
          <w:szCs w:val="24"/>
          <w:lang w:eastAsia="ru-RU"/>
        </w:rPr>
        <w:t>Представительство профсоюзов, их объединений (ассоциаций) на ведение коллективных переговоров, заключение соглашений от имени работников на федеральном, отраслевом или территориальном уровнях определяется с учетом количества объединяемых ими членов профсоюза.</w:t>
      </w:r>
      <w:proofErr w:type="gramEnd"/>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В случае</w:t>
      </w:r>
      <w:proofErr w:type="gramStart"/>
      <w:r w:rsidRPr="00176B11">
        <w:rPr>
          <w:rFonts w:eastAsia="Times New Roman"/>
          <w:sz w:val="24"/>
          <w:szCs w:val="24"/>
          <w:lang w:eastAsia="ru-RU"/>
        </w:rPr>
        <w:t>,</w:t>
      </w:r>
      <w:proofErr w:type="gramEnd"/>
      <w:r w:rsidRPr="00176B11">
        <w:rPr>
          <w:rFonts w:eastAsia="Times New Roman"/>
          <w:sz w:val="24"/>
          <w:szCs w:val="24"/>
          <w:lang w:eastAsia="ru-RU"/>
        </w:rPr>
        <w:t xml:space="preserve"> если в организации действует несколько первичных профсоюзных организаций разных профсоюзов, их представительство в коллективных переговорах, заключении коллективных договоров определяется с учетом количества представляемых членов профсоюза.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Запрещается ведение переговоров и заключение соглашений и коллективных договоров от имени работников лицами, представляющими работодателя.</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2. </w:t>
      </w:r>
      <w:proofErr w:type="gramStart"/>
      <w:r w:rsidRPr="00176B11">
        <w:rPr>
          <w:rFonts w:eastAsia="Times New Roman"/>
          <w:sz w:val="24"/>
          <w:szCs w:val="24"/>
          <w:lang w:eastAsia="ru-RU"/>
        </w:rPr>
        <w:t>Работодатели, их объединения (союзы, ассоциации), органы исполнительной власти и органы местного самоуправления обязаны вести коллективные переговоры с первичными профсоюзными организациями, профсоюзами, их объединениями (ассоциациями) по социально-трудовым вопросам, а также по вопросам заключения коллективных договоров, соглашений, если первичные профсоюзные организации, профсоюзы, их объединения (ассоциации) выступают инициаторами таких переговоров, и заключать коллективные договоры, соглашения на согласованных сторонами условиях.</w:t>
      </w:r>
      <w:proofErr w:type="gramEnd"/>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3. Первичные профсоюзные организации, профсоюзы, их объединения (ассоциации) вправе осуществлять профсоюзный </w:t>
      </w:r>
      <w:proofErr w:type="gramStart"/>
      <w:r w:rsidRPr="00176B11">
        <w:rPr>
          <w:rFonts w:eastAsia="Times New Roman"/>
          <w:sz w:val="24"/>
          <w:szCs w:val="24"/>
          <w:lang w:eastAsia="ru-RU"/>
        </w:rPr>
        <w:t>контроль за</w:t>
      </w:r>
      <w:proofErr w:type="gramEnd"/>
      <w:r w:rsidRPr="00176B11">
        <w:rPr>
          <w:rFonts w:eastAsia="Times New Roman"/>
          <w:sz w:val="24"/>
          <w:szCs w:val="24"/>
          <w:lang w:eastAsia="ru-RU"/>
        </w:rPr>
        <w:t xml:space="preserve"> выполнением коллективных договоров, соглашений.</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В случае нарушения работодателями, их объединениями (союзами, ассоциациями), органами исполнительной власти и органами местного самоуправления условий коллективного договора, соглашения первичные профсоюзные организации, профсоюзы, объединения (ассоциации) профсоюзов и их органы вправе направлять им представление об устранении этих нарушений, которое рассматривается в недельный срок. В случае отказа устранить эти нарушения или </w:t>
      </w:r>
      <w:proofErr w:type="spellStart"/>
      <w:r w:rsidRPr="00176B11">
        <w:rPr>
          <w:rFonts w:eastAsia="Times New Roman"/>
          <w:sz w:val="24"/>
          <w:szCs w:val="24"/>
          <w:lang w:eastAsia="ru-RU"/>
        </w:rPr>
        <w:t>недостижения</w:t>
      </w:r>
      <w:proofErr w:type="spellEnd"/>
      <w:r w:rsidRPr="00176B11">
        <w:rPr>
          <w:rFonts w:eastAsia="Times New Roman"/>
          <w:sz w:val="24"/>
          <w:szCs w:val="24"/>
          <w:lang w:eastAsia="ru-RU"/>
        </w:rPr>
        <w:t xml:space="preserve"> соглашения в указанный срок разногласия рассматриваются в соответствии с федеральным законом.</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14. Право профсоюзов на участие в урегулировании коллективных трудовых споров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Профсоюзы вправе участвовать в урегулировании коллективных трудовых споров, имеют право на организацию и проведение в соответствии с федеральным законом забастовок, собраний, митингов, уличных шествий, демонстраций, пикетирования и других коллективных действий, используя их как средство защиты социально-трудовых прав и интересов работников.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lastRenderedPageBreak/>
        <w:t>Статья 15. Отношения профсоюзов с работодателями, их объединениями (союзами, ассоциациями), органами государственной власти, органами местного самоуправления</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1. Отношения профсоюзов с работодателями, их объединениями (союзами, ассоциациями), органами государственной власти и органами местного самоуправления строятся на основе социального партнерства и взаимодействия сторон трудовых отношений, их представителей, а также на основе системы коллективных договоров, соглашений.</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2. Профсоюзы вправе участвовать в выборах органов государственной власти и органов местного самоуправления в соответствии с федеральным законодательством и законодательством субъектов Российской Федерации.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3. </w:t>
      </w:r>
      <w:proofErr w:type="gramStart"/>
      <w:r w:rsidRPr="00176B11">
        <w:rPr>
          <w:rFonts w:eastAsia="Times New Roman"/>
          <w:sz w:val="24"/>
          <w:szCs w:val="24"/>
          <w:lang w:eastAsia="ru-RU"/>
        </w:rPr>
        <w:t>Профсоюзы имеют равные с другими социальными партнерами права на паритетное участие в управлении государственными фондами социального страхования, занятости, медицинского страхования, пенсионным и другими фондами, формируемыми за счет страховых взносов, а также имеют право на профсоюзный контроль за использованием средств этих фондов.</w:t>
      </w:r>
      <w:proofErr w:type="gramEnd"/>
      <w:r w:rsidRPr="00176B11">
        <w:rPr>
          <w:rFonts w:eastAsia="Times New Roman"/>
          <w:sz w:val="24"/>
          <w:szCs w:val="24"/>
          <w:lang w:eastAsia="ru-RU"/>
        </w:rPr>
        <w:t xml:space="preserve"> Уставы (положения) этих фондов утверждаются по согласованию с общероссийскими объединениями (ассоциациями) профсоюзов либо с соответствующими общероссийскими профсоюзами.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4. Профсоюзы осуществляют организацию и проведение оздоровительных мероприятий среди членов профсоюза и их семей. Размеры средств на эти цели определяются органом управления (правлением) Фонда социального страхования Российской Федерации по представлению соответствующих профсоюзов.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5. Профсоюзы вправе осуществлять взаимодействие с органами государственной власти, органами местного самоуправления, объединениями (союзами, ассоциациями) и организациями по развитию санаторно-курортного лечения, учреждений отдыха, туризма, массовой физической культуры и спорта.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16. Отношения профсоюзов, первичных профсоюзных организаций и их органов с другими представительными органами работников в организации, органами управления организацией</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1. Отношения профсоюзов, первичных профсоюзных организаций и их органов с другими представительными органами работников в организации строятся на основе сотрудничества.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Наличие иных представительных органов работников в организации не может использоваться для воспрепятствования деятельности профсоюзов в соответствии с настоящим Федеральным законом.</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2. Профсоюзы имеют право выдвигать кандидатуры своих представителей для избрания в иные представительные органы работников в организации.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lastRenderedPageBreak/>
        <w:t>3. Профсоюзы по уполномочию работников вправе иметь своих представителей в коллегиальных органах управления организацией.</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4. Участие профсоюзных представителей в работе иных представительных органов работников в организации не лишает их права непосредственно обращаться к работодателям по вопросам, затрагивающим интересы членов профсоюза.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17. Право профсоюзов на информацию</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1. Для осуществления своей уставной деятельности профсоюзы вправе бесплатно и беспрепятственно получать от работодателей, их объединений (союзов, ассоциаций), органов государственной власти и органов местного самоуправления информацию по социально-трудовым вопросам.</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Профсоюзные органы имеют право обсуждать полученную информацию с приглашением представителей работодателей, их объединений (союзов, ассоциаций), органов управления организацией, органов государственной власти и органов местного самоуправления.</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2. Профсоюзы имеют право пользоваться государственными средствами массовой информации в порядке, определяемом договорами с их учредителями, а также могут быть учредителями средств массовой информации в соответствии с федеральным законом.</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18. Право профсоюзов на участие в подготовке и повышении квалификации профсоюзных кадров</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Профсоюзы вправе создавать образовательные и научно-исследовательские учреждения, осуществлять подготовку, переподготовку, повышение квалификации профсоюзных кадров и обучение профсоюзных работников и членов профсоюза.</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Профсоюзные образовательные и научно-исследовательские учреждения могут частично финансироваться за счет средств соответствующих бюджетов в установленном порядке.</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 xml:space="preserve">Статья 19. Право профсоюзов на осуществление профсоюзного </w:t>
      </w:r>
      <w:proofErr w:type="gramStart"/>
      <w:r w:rsidRPr="00176B11">
        <w:rPr>
          <w:rFonts w:eastAsia="Times New Roman"/>
          <w:b/>
          <w:bCs/>
          <w:sz w:val="24"/>
          <w:szCs w:val="24"/>
          <w:lang w:eastAsia="ru-RU"/>
        </w:rPr>
        <w:t>контроля за</w:t>
      </w:r>
      <w:proofErr w:type="gramEnd"/>
      <w:r w:rsidRPr="00176B11">
        <w:rPr>
          <w:rFonts w:eastAsia="Times New Roman"/>
          <w:b/>
          <w:bCs/>
          <w:sz w:val="24"/>
          <w:szCs w:val="24"/>
          <w:lang w:eastAsia="ru-RU"/>
        </w:rPr>
        <w:t xml:space="preserve"> соблюдением законодательства о труде</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1. </w:t>
      </w:r>
      <w:proofErr w:type="gramStart"/>
      <w:r w:rsidRPr="00176B11">
        <w:rPr>
          <w:rFonts w:eastAsia="Times New Roman"/>
          <w:sz w:val="24"/>
          <w:szCs w:val="24"/>
          <w:lang w:eastAsia="ru-RU"/>
        </w:rPr>
        <w:t xml:space="preserve">Профсоюзы имеют право на осуществление профсоюзного контроля за соблюдением работодателями, должностными лицами законодательства о труде, в том числе по вопросам трудового договора (контракта), рабочего времени и времени отдыха, оплаты труда, гарантий и компенсаций, льгот и преимуществ, а также по другим социально-трудовым вопросам в организациях, в которых работают члены данного профсоюза, и </w:t>
      </w:r>
      <w:r w:rsidRPr="00176B11">
        <w:rPr>
          <w:rFonts w:eastAsia="Times New Roman"/>
          <w:sz w:val="24"/>
          <w:szCs w:val="24"/>
          <w:lang w:eastAsia="ru-RU"/>
        </w:rPr>
        <w:lastRenderedPageBreak/>
        <w:t>имеют право требовать устранения выявленных нарушений.</w:t>
      </w:r>
      <w:proofErr w:type="gramEnd"/>
      <w:r w:rsidRPr="00176B11">
        <w:rPr>
          <w:rFonts w:eastAsia="Times New Roman"/>
          <w:sz w:val="24"/>
          <w:szCs w:val="24"/>
          <w:lang w:eastAsia="ru-RU"/>
        </w:rPr>
        <w:t xml:space="preserve"> Работодатели, должностные лица обязаны в недельный срок с момента получения требования об устранении выявленных нарушений сообщить профсоюзу о результатах его рассмотрения и принятых мерах.</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2. Для осуществления профсоюзного </w:t>
      </w:r>
      <w:proofErr w:type="gramStart"/>
      <w:r w:rsidRPr="00176B11">
        <w:rPr>
          <w:rFonts w:eastAsia="Times New Roman"/>
          <w:sz w:val="24"/>
          <w:szCs w:val="24"/>
          <w:lang w:eastAsia="ru-RU"/>
        </w:rPr>
        <w:t>контроля за</w:t>
      </w:r>
      <w:proofErr w:type="gramEnd"/>
      <w:r w:rsidRPr="00176B11">
        <w:rPr>
          <w:rFonts w:eastAsia="Times New Roman"/>
          <w:sz w:val="24"/>
          <w:szCs w:val="24"/>
          <w:lang w:eastAsia="ru-RU"/>
        </w:rPr>
        <w:t xml:space="preserve"> соблюдением законодательства о труде профсоюзы вправе создавать собственные инспекции труда, которые наделяются полномочиями, предусмотренными положениями, утверждаемыми профсоюзами.</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Профсоюзы, их инспекции труда при осуществлении этих полномочий взаимодействуют с государственными органами надзора и </w:t>
      </w:r>
      <w:proofErr w:type="gramStart"/>
      <w:r w:rsidRPr="00176B11">
        <w:rPr>
          <w:rFonts w:eastAsia="Times New Roman"/>
          <w:sz w:val="24"/>
          <w:szCs w:val="24"/>
          <w:lang w:eastAsia="ru-RU"/>
        </w:rPr>
        <w:t>контроля за</w:t>
      </w:r>
      <w:proofErr w:type="gramEnd"/>
      <w:r w:rsidRPr="00176B11">
        <w:rPr>
          <w:rFonts w:eastAsia="Times New Roman"/>
          <w:sz w:val="24"/>
          <w:szCs w:val="24"/>
          <w:lang w:eastAsia="ru-RU"/>
        </w:rPr>
        <w:t xml:space="preserve"> соблюдением законодательства о труде.</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3. Профсоюзные инспектора труда вправе беспрепятственно посещать организации независимо от форм собственности и подчиненности, в которых работают члены данного профсоюза, для проведения проверок соблюдения законодательства о труде и законодательства о профсоюзах, а также выполнения работодателями условий коллективного договора, соглашения.</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outlineLvl w:val="3"/>
        <w:rPr>
          <w:rFonts w:eastAsia="Times New Roman"/>
          <w:b/>
          <w:bCs/>
          <w:sz w:val="24"/>
          <w:szCs w:val="24"/>
          <w:lang w:eastAsia="ru-RU"/>
        </w:rPr>
      </w:pPr>
      <w:r w:rsidRPr="00176B11">
        <w:rPr>
          <w:rFonts w:eastAsia="Times New Roman"/>
          <w:b/>
          <w:bCs/>
          <w:sz w:val="24"/>
          <w:szCs w:val="24"/>
          <w:lang w:eastAsia="ru-RU"/>
        </w:rPr>
        <w:t>Статья 20. Права профсоюзов в области охраны труда и окружающей среды</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w:t>
      </w:r>
    </w:p>
    <w:p w:rsidR="00176B11" w:rsidRPr="00176B11" w:rsidRDefault="00176B11" w:rsidP="00176B11">
      <w:pPr>
        <w:spacing w:before="100" w:beforeAutospacing="1" w:after="100" w:afterAutospacing="1"/>
        <w:rPr>
          <w:rFonts w:eastAsia="Times New Roman"/>
          <w:sz w:val="24"/>
          <w:szCs w:val="24"/>
          <w:lang w:eastAsia="ru-RU"/>
        </w:rPr>
      </w:pPr>
      <w:r w:rsidRPr="00176B11">
        <w:rPr>
          <w:rFonts w:eastAsia="Times New Roman"/>
          <w:sz w:val="24"/>
          <w:szCs w:val="24"/>
          <w:lang w:eastAsia="ru-RU"/>
        </w:rPr>
        <w:t xml:space="preserve">1. Профсоюзы вправе </w:t>
      </w:r>
      <w:proofErr w:type="spellStart"/>
      <w:r w:rsidRPr="00176B11">
        <w:rPr>
          <w:rFonts w:eastAsia="Times New Roman"/>
          <w:sz w:val="24"/>
          <w:szCs w:val="24"/>
          <w:lang w:eastAsia="ru-RU"/>
        </w:rPr>
        <w:t>участвоват</w:t>
      </w:r>
      <w:proofErr w:type="spellEnd"/>
    </w:p>
    <w:p w:rsidR="00745602" w:rsidRDefault="00745602"/>
    <w:sectPr w:rsidR="00745602" w:rsidSect="0074560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7217AE"/>
    <w:multiLevelType w:val="multilevel"/>
    <w:tmpl w:val="26527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D1C6066"/>
    <w:multiLevelType w:val="multilevel"/>
    <w:tmpl w:val="1A06D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76B11"/>
    <w:rsid w:val="00026789"/>
    <w:rsid w:val="00176B11"/>
    <w:rsid w:val="00745602"/>
    <w:rsid w:val="00FB4D4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5602"/>
  </w:style>
  <w:style w:type="paragraph" w:styleId="2">
    <w:name w:val="heading 2"/>
    <w:basedOn w:val="a"/>
    <w:link w:val="20"/>
    <w:uiPriority w:val="9"/>
    <w:qFormat/>
    <w:rsid w:val="00176B11"/>
    <w:pPr>
      <w:spacing w:before="100" w:beforeAutospacing="1" w:after="100" w:afterAutospacing="1"/>
      <w:outlineLvl w:val="1"/>
    </w:pPr>
    <w:rPr>
      <w:rFonts w:eastAsia="Times New Roman"/>
      <w:b/>
      <w:bCs/>
      <w:sz w:val="36"/>
      <w:szCs w:val="36"/>
      <w:lang w:eastAsia="ru-RU"/>
    </w:rPr>
  </w:style>
  <w:style w:type="paragraph" w:styleId="3">
    <w:name w:val="heading 3"/>
    <w:basedOn w:val="a"/>
    <w:link w:val="30"/>
    <w:uiPriority w:val="9"/>
    <w:qFormat/>
    <w:rsid w:val="00176B11"/>
    <w:pPr>
      <w:spacing w:before="100" w:beforeAutospacing="1" w:after="100" w:afterAutospacing="1"/>
      <w:outlineLvl w:val="2"/>
    </w:pPr>
    <w:rPr>
      <w:rFonts w:eastAsia="Times New Roman"/>
      <w:b/>
      <w:bCs/>
      <w:sz w:val="27"/>
      <w:szCs w:val="27"/>
      <w:lang w:eastAsia="ru-RU"/>
    </w:rPr>
  </w:style>
  <w:style w:type="paragraph" w:styleId="4">
    <w:name w:val="heading 4"/>
    <w:basedOn w:val="a"/>
    <w:link w:val="40"/>
    <w:uiPriority w:val="9"/>
    <w:qFormat/>
    <w:rsid w:val="00176B11"/>
    <w:pPr>
      <w:spacing w:before="100" w:beforeAutospacing="1" w:after="100" w:afterAutospacing="1"/>
      <w:outlineLvl w:val="3"/>
    </w:pPr>
    <w:rPr>
      <w:rFonts w:eastAsia="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76B11"/>
    <w:rPr>
      <w:rFonts w:eastAsia="Times New Roman"/>
      <w:b/>
      <w:bCs/>
      <w:sz w:val="36"/>
      <w:szCs w:val="36"/>
      <w:lang w:eastAsia="ru-RU"/>
    </w:rPr>
  </w:style>
  <w:style w:type="character" w:customStyle="1" w:styleId="30">
    <w:name w:val="Заголовок 3 Знак"/>
    <w:basedOn w:val="a0"/>
    <w:link w:val="3"/>
    <w:uiPriority w:val="9"/>
    <w:rsid w:val="00176B11"/>
    <w:rPr>
      <w:rFonts w:eastAsia="Times New Roman"/>
      <w:b/>
      <w:bCs/>
      <w:sz w:val="27"/>
      <w:szCs w:val="27"/>
      <w:lang w:eastAsia="ru-RU"/>
    </w:rPr>
  </w:style>
  <w:style w:type="character" w:customStyle="1" w:styleId="40">
    <w:name w:val="Заголовок 4 Знак"/>
    <w:basedOn w:val="a0"/>
    <w:link w:val="4"/>
    <w:uiPriority w:val="9"/>
    <w:rsid w:val="00176B11"/>
    <w:rPr>
      <w:rFonts w:eastAsia="Times New Roman"/>
      <w:b/>
      <w:bCs/>
      <w:sz w:val="24"/>
      <w:szCs w:val="24"/>
      <w:lang w:eastAsia="ru-RU"/>
    </w:rPr>
  </w:style>
  <w:style w:type="character" w:styleId="a3">
    <w:name w:val="Hyperlink"/>
    <w:basedOn w:val="a0"/>
    <w:uiPriority w:val="99"/>
    <w:semiHidden/>
    <w:unhideWhenUsed/>
    <w:rsid w:val="00176B11"/>
    <w:rPr>
      <w:color w:val="0000FF"/>
      <w:u w:val="single"/>
    </w:rPr>
  </w:style>
  <w:style w:type="character" w:customStyle="1" w:styleId="itemtextresizertitle">
    <w:name w:val="itemtextresizertitle"/>
    <w:basedOn w:val="a0"/>
    <w:rsid w:val="00176B11"/>
  </w:style>
  <w:style w:type="paragraph" w:styleId="a4">
    <w:name w:val="Normal (Web)"/>
    <w:basedOn w:val="a"/>
    <w:uiPriority w:val="99"/>
    <w:semiHidden/>
    <w:unhideWhenUsed/>
    <w:rsid w:val="00176B11"/>
    <w:pPr>
      <w:spacing w:before="100" w:beforeAutospacing="1" w:after="100" w:afterAutospacing="1"/>
    </w:pPr>
    <w:rPr>
      <w:rFonts w:eastAsia="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635646466">
      <w:bodyDiv w:val="1"/>
      <w:marLeft w:val="0"/>
      <w:marRight w:val="0"/>
      <w:marTop w:val="0"/>
      <w:marBottom w:val="0"/>
      <w:divBdr>
        <w:top w:val="none" w:sz="0" w:space="0" w:color="auto"/>
        <w:left w:val="none" w:sz="0" w:space="0" w:color="auto"/>
        <w:bottom w:val="none" w:sz="0" w:space="0" w:color="auto"/>
        <w:right w:val="none" w:sz="0" w:space="0" w:color="auto"/>
      </w:divBdr>
      <w:divsChild>
        <w:div w:id="2069693657">
          <w:marLeft w:val="0"/>
          <w:marRight w:val="0"/>
          <w:marTop w:val="0"/>
          <w:marBottom w:val="0"/>
          <w:divBdr>
            <w:top w:val="none" w:sz="0" w:space="0" w:color="auto"/>
            <w:left w:val="none" w:sz="0" w:space="0" w:color="auto"/>
            <w:bottom w:val="none" w:sz="0" w:space="0" w:color="auto"/>
            <w:right w:val="none" w:sz="0" w:space="0" w:color="auto"/>
          </w:divBdr>
        </w:div>
        <w:div w:id="1366979673">
          <w:marLeft w:val="0"/>
          <w:marRight w:val="0"/>
          <w:marTop w:val="0"/>
          <w:marBottom w:val="0"/>
          <w:divBdr>
            <w:top w:val="none" w:sz="0" w:space="0" w:color="auto"/>
            <w:left w:val="none" w:sz="0" w:space="0" w:color="auto"/>
            <w:bottom w:val="none" w:sz="0" w:space="0" w:color="auto"/>
            <w:right w:val="none" w:sz="0" w:space="0" w:color="auto"/>
          </w:divBdr>
        </w:div>
        <w:div w:id="155457978">
          <w:marLeft w:val="0"/>
          <w:marRight w:val="0"/>
          <w:marTop w:val="0"/>
          <w:marBottom w:val="0"/>
          <w:divBdr>
            <w:top w:val="none" w:sz="0" w:space="0" w:color="auto"/>
            <w:left w:val="none" w:sz="0" w:space="0" w:color="auto"/>
            <w:bottom w:val="none" w:sz="0" w:space="0" w:color="auto"/>
            <w:right w:val="none" w:sz="0" w:space="0" w:color="auto"/>
          </w:divBdr>
          <w:divsChild>
            <w:div w:id="774327645">
              <w:marLeft w:val="0"/>
              <w:marRight w:val="0"/>
              <w:marTop w:val="0"/>
              <w:marBottom w:val="0"/>
              <w:divBdr>
                <w:top w:val="none" w:sz="0" w:space="0" w:color="auto"/>
                <w:left w:val="none" w:sz="0" w:space="0" w:color="auto"/>
                <w:bottom w:val="none" w:sz="0" w:space="0" w:color="auto"/>
                <w:right w:val="none" w:sz="0" w:space="0" w:color="auto"/>
              </w:divBdr>
              <w:divsChild>
                <w:div w:id="2133358601">
                  <w:marLeft w:val="0"/>
                  <w:marRight w:val="0"/>
                  <w:marTop w:val="0"/>
                  <w:marBottom w:val="0"/>
                  <w:divBdr>
                    <w:top w:val="none" w:sz="0" w:space="0" w:color="auto"/>
                    <w:left w:val="none" w:sz="0" w:space="0" w:color="auto"/>
                    <w:bottom w:val="none" w:sz="0" w:space="0" w:color="auto"/>
                    <w:right w:val="none" w:sz="0" w:space="0" w:color="auto"/>
                  </w:divBdr>
                  <w:divsChild>
                    <w:div w:id="12978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680783">
          <w:marLeft w:val="0"/>
          <w:marRight w:val="0"/>
          <w:marTop w:val="0"/>
          <w:marBottom w:val="0"/>
          <w:divBdr>
            <w:top w:val="none" w:sz="0" w:space="0" w:color="auto"/>
            <w:left w:val="none" w:sz="0" w:space="0" w:color="auto"/>
            <w:bottom w:val="none" w:sz="0" w:space="0" w:color="auto"/>
            <w:right w:val="none" w:sz="0" w:space="0" w:color="auto"/>
          </w:divBdr>
          <w:divsChild>
            <w:div w:id="1297760741">
              <w:marLeft w:val="0"/>
              <w:marRight w:val="0"/>
              <w:marTop w:val="0"/>
              <w:marBottom w:val="0"/>
              <w:divBdr>
                <w:top w:val="none" w:sz="0" w:space="0" w:color="auto"/>
                <w:left w:val="none" w:sz="0" w:space="0" w:color="auto"/>
                <w:bottom w:val="none" w:sz="0" w:space="0" w:color="auto"/>
                <w:right w:val="none" w:sz="0" w:space="0" w:color="auto"/>
              </w:divBdr>
              <w:divsChild>
                <w:div w:id="39119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kmedunion.ru/index.php/off-docs/proff-docs/proff-law?tmpl=component&amp;print=1" TargetMode="External"/><Relationship Id="rId13" Type="http://schemas.openxmlformats.org/officeDocument/2006/relationships/hyperlink" Target="http://kmedunion.ru/index.php/off-docs/proff-docs/proff-law" TargetMode="External"/><Relationship Id="rId3" Type="http://schemas.openxmlformats.org/officeDocument/2006/relationships/settings" Target="settings.xml"/><Relationship Id="rId7" Type="http://schemas.openxmlformats.org/officeDocument/2006/relationships/hyperlink" Target="http://kmedunion.ru/index.php/off-docs/proff-docs/proff-law" TargetMode="External"/><Relationship Id="rId12" Type="http://schemas.openxmlformats.org/officeDocument/2006/relationships/hyperlink" Target="http://kmedunion.ru/index.php/off-docs/proff-docs/proff-law"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kmedunion.ru/index.php/off-docs/proff-docs/proff-law" TargetMode="External"/><Relationship Id="rId11" Type="http://schemas.openxmlformats.org/officeDocument/2006/relationships/hyperlink" Target="http://kmedunion.ru/index.php/off-docs/proff-docs/proff-law" TargetMode="External"/><Relationship Id="rId5" Type="http://schemas.openxmlformats.org/officeDocument/2006/relationships/hyperlink" Target="http://kmedunion.ru/index.php/off-docs/proff-docs/proff-law/itemlist/user/285-%D0%B0%D0%B4%D0%BC%D0%B8%D0%BD%D0%B8%D1%81%D1%82%D1%80%D0%B0%D1%82%D0%BE%D1%80" TargetMode="External"/><Relationship Id="rId15" Type="http://schemas.openxmlformats.org/officeDocument/2006/relationships/fontTable" Target="fontTable.xml"/><Relationship Id="rId10" Type="http://schemas.openxmlformats.org/officeDocument/2006/relationships/hyperlink" Target="http://kmedunion.ru/index.php/off-docs/proff-docs/proff-law" TargetMode="External"/><Relationship Id="rId4" Type="http://schemas.openxmlformats.org/officeDocument/2006/relationships/webSettings" Target="webSettings.xml"/><Relationship Id="rId9" Type="http://schemas.openxmlformats.org/officeDocument/2006/relationships/hyperlink" Target="http://kmedunion.ru/index.php/component/mailto/?tmpl=component&amp;template=tribune&amp;link=3681c5ff0c958e05a7fc0f667cbcd4ad97e0f06b" TargetMode="External"/><Relationship Id="rId14" Type="http://schemas.openxmlformats.org/officeDocument/2006/relationships/hyperlink" Target="http://kmedunion.ru/index.php/off-docs/proff-docs/proff-law"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4867</Words>
  <Characters>27743</Characters>
  <Application>Microsoft Office Word</Application>
  <DocSecurity>0</DocSecurity>
  <Lines>231</Lines>
  <Paragraphs>65</Paragraphs>
  <ScaleCrop>false</ScaleCrop>
  <Company>г4</Company>
  <LinksUpToDate>false</LinksUpToDate>
  <CharactersWithSpaces>32545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г4</dc:creator>
  <cp:keywords/>
  <dc:description/>
  <cp:lastModifiedBy>г4</cp:lastModifiedBy>
  <cp:revision>1</cp:revision>
  <dcterms:created xsi:type="dcterms:W3CDTF">2014-11-12T11:16:00Z</dcterms:created>
  <dcterms:modified xsi:type="dcterms:W3CDTF">2014-11-12T11:16:00Z</dcterms:modified>
</cp:coreProperties>
</file>